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E7" w:rsidRPr="00E86808" w:rsidRDefault="00E86808" w:rsidP="00BF62DB">
      <w:pPr>
        <w:jc w:val="center"/>
        <w:rPr>
          <w:b/>
          <w:sz w:val="22"/>
          <w:szCs w:val="22"/>
        </w:rPr>
      </w:pPr>
      <w:r w:rsidRPr="00E86808">
        <w:rPr>
          <w:b/>
          <w:sz w:val="22"/>
          <w:szCs w:val="22"/>
        </w:rPr>
        <w:t>НАЗВАНИЕ РАБОТЫ</w:t>
      </w:r>
    </w:p>
    <w:p w:rsidR="00E86808" w:rsidRDefault="00E86808" w:rsidP="00E86808">
      <w:pPr>
        <w:ind w:firstLine="397"/>
        <w:rPr>
          <w:sz w:val="22"/>
          <w:szCs w:val="22"/>
        </w:rPr>
      </w:pPr>
    </w:p>
    <w:p w:rsidR="00E86808" w:rsidRDefault="00E86808" w:rsidP="00E86808">
      <w:pPr>
        <w:jc w:val="center"/>
        <w:rPr>
          <w:bCs/>
          <w:i/>
        </w:rPr>
      </w:pPr>
      <w:r w:rsidRPr="005E65F4">
        <w:rPr>
          <w:bCs/>
          <w:u w:val="single"/>
        </w:rPr>
        <w:t>И. </w:t>
      </w:r>
      <w:r>
        <w:rPr>
          <w:bCs/>
          <w:u w:val="single"/>
        </w:rPr>
        <w:t>О</w:t>
      </w:r>
      <w:r w:rsidRPr="005E65F4">
        <w:rPr>
          <w:bCs/>
          <w:u w:val="single"/>
        </w:rPr>
        <w:t>. </w:t>
      </w:r>
      <w:r>
        <w:rPr>
          <w:bCs/>
          <w:u w:val="single"/>
        </w:rPr>
        <w:t>Фамилия</w:t>
      </w:r>
      <w:r w:rsidR="00BF62DB" w:rsidRPr="00BF62DB">
        <w:rPr>
          <w:bCs/>
          <w:i/>
          <w:u w:val="single"/>
          <w:vertAlign w:val="superscript"/>
        </w:rPr>
        <w:t>1</w:t>
      </w:r>
      <w:r w:rsidRPr="00B42024">
        <w:rPr>
          <w:bCs/>
        </w:rPr>
        <w:t xml:space="preserve">, </w:t>
      </w:r>
      <w:r>
        <w:rPr>
          <w:bCs/>
        </w:rPr>
        <w:t>И</w:t>
      </w:r>
      <w:r w:rsidRPr="00B42024">
        <w:rPr>
          <w:bCs/>
        </w:rPr>
        <w:t>. </w:t>
      </w:r>
      <w:r>
        <w:rPr>
          <w:bCs/>
        </w:rPr>
        <w:t>О</w:t>
      </w:r>
      <w:r w:rsidRPr="00B42024">
        <w:rPr>
          <w:bCs/>
        </w:rPr>
        <w:t>. </w:t>
      </w:r>
      <w:r>
        <w:rPr>
          <w:bCs/>
        </w:rPr>
        <w:t>Фамилия</w:t>
      </w:r>
      <w:r w:rsidR="00BF62DB" w:rsidRPr="00BF62DB">
        <w:rPr>
          <w:bCs/>
          <w:i/>
          <w:vertAlign w:val="superscript"/>
        </w:rPr>
        <w:t>1</w:t>
      </w:r>
      <w:r>
        <w:rPr>
          <w:bCs/>
        </w:rPr>
        <w:t>, И. О. Фамилия</w:t>
      </w:r>
      <w:r w:rsidR="00BF62DB">
        <w:rPr>
          <w:bCs/>
          <w:i/>
          <w:vertAlign w:val="superscript"/>
        </w:rPr>
        <w:t>2</w:t>
      </w:r>
    </w:p>
    <w:p w:rsidR="00CD4E40" w:rsidRPr="00CD4E40" w:rsidRDefault="00CD4E40" w:rsidP="00E86808">
      <w:pPr>
        <w:jc w:val="center"/>
        <w:rPr>
          <w:bCs/>
        </w:rPr>
      </w:pPr>
      <w:r>
        <w:rPr>
          <w:bCs/>
        </w:rPr>
        <w:t>Научный руководитель – уч. степень, уч. звание Фамилия И.О.</w:t>
      </w:r>
    </w:p>
    <w:p w:rsidR="00E86808" w:rsidRDefault="00BF62DB" w:rsidP="00BF62DB">
      <w:pPr>
        <w:jc w:val="center"/>
        <w:rPr>
          <w:i/>
          <w:sz w:val="22"/>
          <w:szCs w:val="22"/>
        </w:rPr>
      </w:pPr>
      <w:r w:rsidRPr="00BF62DB">
        <w:rPr>
          <w:bCs/>
          <w:i/>
          <w:vertAlign w:val="superscript"/>
        </w:rPr>
        <w:t>1</w:t>
      </w:r>
      <w:r>
        <w:rPr>
          <w:i/>
          <w:sz w:val="22"/>
          <w:szCs w:val="22"/>
        </w:rPr>
        <w:t>Полное название организации, страна, почтовый индекс, город, улица, дом</w:t>
      </w:r>
    </w:p>
    <w:p w:rsidR="00BF62DB" w:rsidRDefault="00BF62DB" w:rsidP="00BF62DB">
      <w:pPr>
        <w:jc w:val="center"/>
        <w:rPr>
          <w:i/>
          <w:sz w:val="22"/>
          <w:szCs w:val="22"/>
        </w:rPr>
      </w:pPr>
      <w:r>
        <w:rPr>
          <w:bCs/>
          <w:i/>
          <w:vertAlign w:val="superscript"/>
        </w:rPr>
        <w:t>2</w:t>
      </w:r>
      <w:r>
        <w:rPr>
          <w:i/>
          <w:sz w:val="22"/>
          <w:szCs w:val="22"/>
        </w:rPr>
        <w:t>Полное название организации, страна, почтовый индекс, город, улица, дом</w:t>
      </w:r>
    </w:p>
    <w:p w:rsidR="00BF62DB" w:rsidRPr="00BF62DB" w:rsidRDefault="004B2352" w:rsidP="00BF62D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адрес электронной почты</w:t>
      </w:r>
    </w:p>
    <w:p w:rsidR="00BF62DB" w:rsidRDefault="00BF62DB" w:rsidP="00E86808">
      <w:pPr>
        <w:ind w:firstLine="397"/>
        <w:rPr>
          <w:sz w:val="22"/>
          <w:szCs w:val="22"/>
        </w:rPr>
      </w:pPr>
    </w:p>
    <w:p w:rsidR="00C357ED" w:rsidRPr="00C357ED" w:rsidRDefault="004B2352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r w:rsidR="00C357ED" w:rsidRPr="00C357ED">
        <w:rPr>
          <w:sz w:val="22"/>
          <w:szCs w:val="22"/>
        </w:rPr>
        <w:t>[1].</w:t>
      </w:r>
    </w:p>
    <w:p w:rsidR="004B2352" w:rsidRDefault="00C357ED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4B2352">
        <w:rPr>
          <w:sz w:val="22"/>
          <w:szCs w:val="22"/>
        </w:rPr>
        <w:t>екст</w:t>
      </w:r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>
        <w:rPr>
          <w:sz w:val="22"/>
          <w:szCs w:val="22"/>
        </w:rPr>
        <w:t xml:space="preserve"> (рис. 1)</w:t>
      </w:r>
      <w:r w:rsidR="00764D83">
        <w:rPr>
          <w:sz w:val="22"/>
          <w:szCs w:val="22"/>
        </w:rPr>
        <w:t>.</w:t>
      </w:r>
    </w:p>
    <w:p w:rsidR="004B2352" w:rsidRDefault="00764D83" w:rsidP="006C155F">
      <w:pPr>
        <w:jc w:val="center"/>
        <w:rPr>
          <w:sz w:val="22"/>
          <w:szCs w:val="22"/>
        </w:rPr>
      </w:pPr>
      <w:r>
        <w:object w:dxaOrig="1565" w:dyaOrig="1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6.75pt" o:ole="">
            <v:imagedata r:id="rId4" o:title=""/>
          </v:shape>
          <o:OLEObject Type="Embed" ProgID="ChemDraw.Document.6.0" ShapeID="_x0000_i1025" DrawAspect="Content" ObjectID="_1779092997" r:id="rId5"/>
        </w:object>
      </w:r>
    </w:p>
    <w:p w:rsidR="004B2352" w:rsidRDefault="006C155F" w:rsidP="006C155F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</w:t>
      </w:r>
      <w:r w:rsidR="00521588">
        <w:rPr>
          <w:sz w:val="22"/>
          <w:szCs w:val="22"/>
        </w:rPr>
        <w:t>.</w:t>
      </w:r>
      <w:r>
        <w:rPr>
          <w:sz w:val="22"/>
          <w:szCs w:val="22"/>
        </w:rPr>
        <w:t> 1. Структурная формула 1,2-дихлорбензола</w:t>
      </w:r>
      <w:r w:rsidR="0025580A">
        <w:rPr>
          <w:sz w:val="22"/>
          <w:szCs w:val="22"/>
        </w:rPr>
        <w:t xml:space="preserve"> (в </w:t>
      </w:r>
      <w:proofErr w:type="spellStart"/>
      <w:r w:rsidR="0025580A" w:rsidRPr="0025580A">
        <w:rPr>
          <w:sz w:val="22"/>
          <w:szCs w:val="22"/>
        </w:rPr>
        <w:t>ChemDraw</w:t>
      </w:r>
      <w:proofErr w:type="spellEnd"/>
      <w:r w:rsidR="0025580A" w:rsidRPr="0025580A">
        <w:rPr>
          <w:sz w:val="22"/>
          <w:szCs w:val="22"/>
        </w:rPr>
        <w:t xml:space="preserve"> стиль ACS </w:t>
      </w:r>
      <w:proofErr w:type="spellStart"/>
      <w:r w:rsidR="0025580A" w:rsidRPr="0025580A">
        <w:rPr>
          <w:sz w:val="22"/>
          <w:szCs w:val="22"/>
        </w:rPr>
        <w:t>Document</w:t>
      </w:r>
      <w:proofErr w:type="spellEnd"/>
      <w:r w:rsidR="0025580A" w:rsidRPr="0025580A">
        <w:rPr>
          <w:sz w:val="22"/>
          <w:szCs w:val="22"/>
        </w:rPr>
        <w:t xml:space="preserve"> 1996</w:t>
      </w:r>
      <w:r w:rsidR="0025580A">
        <w:rPr>
          <w:sz w:val="22"/>
          <w:szCs w:val="22"/>
        </w:rPr>
        <w:t>)</w:t>
      </w:r>
      <w:r w:rsidR="00764D83">
        <w:rPr>
          <w:sz w:val="22"/>
          <w:szCs w:val="22"/>
        </w:rPr>
        <w:t>.</w:t>
      </w:r>
    </w:p>
    <w:p w:rsidR="006C155F" w:rsidRDefault="006C155F" w:rsidP="004B2352">
      <w:pPr>
        <w:ind w:firstLine="397"/>
        <w:jc w:val="both"/>
        <w:rPr>
          <w:sz w:val="22"/>
          <w:szCs w:val="22"/>
        </w:rPr>
      </w:pPr>
    </w:p>
    <w:p w:rsidR="00C357ED" w:rsidRPr="00C357ED" w:rsidRDefault="00764D83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r w:rsidR="00C357ED" w:rsidRPr="00C357ED">
        <w:rPr>
          <w:sz w:val="22"/>
          <w:szCs w:val="22"/>
        </w:rPr>
        <w:t>[2]</w:t>
      </w:r>
      <w:r w:rsidR="00C357ED">
        <w:rPr>
          <w:sz w:val="22"/>
          <w:szCs w:val="22"/>
        </w:rPr>
        <w:t>.</w:t>
      </w:r>
    </w:p>
    <w:p w:rsidR="006C155F" w:rsidRDefault="00C357ED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Текст</w:t>
      </w:r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25580A">
        <w:rPr>
          <w:sz w:val="22"/>
          <w:szCs w:val="22"/>
        </w:rPr>
        <w:t xml:space="preserve"> (табл. 1)</w:t>
      </w:r>
      <w:r>
        <w:rPr>
          <w:sz w:val="22"/>
          <w:szCs w:val="22"/>
        </w:rPr>
        <w:t>.</w:t>
      </w:r>
    </w:p>
    <w:p w:rsidR="0025580A" w:rsidRPr="0025580A" w:rsidRDefault="0025580A" w:rsidP="0025580A">
      <w:pPr>
        <w:ind w:firstLine="397"/>
        <w:jc w:val="both"/>
        <w:rPr>
          <w:sz w:val="22"/>
          <w:szCs w:val="22"/>
        </w:rPr>
      </w:pPr>
    </w:p>
    <w:p w:rsidR="0025580A" w:rsidRPr="0025580A" w:rsidRDefault="0025580A" w:rsidP="00F63611">
      <w:pPr>
        <w:jc w:val="both"/>
        <w:rPr>
          <w:sz w:val="22"/>
          <w:szCs w:val="22"/>
        </w:rPr>
      </w:pPr>
      <w:r w:rsidRPr="0025580A">
        <w:rPr>
          <w:sz w:val="22"/>
          <w:szCs w:val="22"/>
        </w:rPr>
        <w:t>Таблица 1</w:t>
      </w:r>
      <w:r>
        <w:rPr>
          <w:sz w:val="22"/>
          <w:szCs w:val="22"/>
        </w:rPr>
        <w:t>. Название таблицы.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12"/>
        <w:gridCol w:w="1971"/>
        <w:gridCol w:w="1971"/>
        <w:gridCol w:w="1971"/>
        <w:gridCol w:w="2114"/>
      </w:tblGrid>
      <w:tr w:rsidR="0025580A" w:rsidTr="00F63611">
        <w:tc>
          <w:tcPr>
            <w:tcW w:w="1612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</w:tr>
      <w:tr w:rsidR="0025580A" w:rsidTr="00F63611">
        <w:tc>
          <w:tcPr>
            <w:tcW w:w="1612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580A" w:rsidRDefault="0025580A" w:rsidP="004B2352">
      <w:pPr>
        <w:ind w:firstLine="397"/>
        <w:jc w:val="both"/>
        <w:rPr>
          <w:sz w:val="22"/>
          <w:szCs w:val="22"/>
        </w:rPr>
      </w:pPr>
    </w:p>
    <w:p w:rsidR="0025580A" w:rsidRDefault="0025580A" w:rsidP="0025580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="00C357ED">
        <w:rPr>
          <w:sz w:val="22"/>
          <w:szCs w:val="22"/>
        </w:rPr>
        <w:t>.</w:t>
      </w:r>
    </w:p>
    <w:p w:rsidR="0025580A" w:rsidRDefault="0025580A" w:rsidP="004B2352">
      <w:pPr>
        <w:ind w:firstLine="397"/>
        <w:jc w:val="both"/>
        <w:rPr>
          <w:sz w:val="22"/>
          <w:szCs w:val="22"/>
        </w:rPr>
      </w:pP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  <w:r w:rsidRPr="00764D83">
        <w:rPr>
          <w:i/>
          <w:sz w:val="22"/>
          <w:szCs w:val="22"/>
        </w:rPr>
        <w:t>Работа выполнена при поддержк</w:t>
      </w:r>
      <w:r>
        <w:rPr>
          <w:i/>
          <w:sz w:val="22"/>
          <w:szCs w:val="22"/>
        </w:rPr>
        <w:t>е</w:t>
      </w:r>
      <w:r w:rsidRPr="00764D83">
        <w:rPr>
          <w:i/>
          <w:sz w:val="22"/>
          <w:szCs w:val="22"/>
        </w:rPr>
        <w:t xml:space="preserve"> гранта</w:t>
      </w:r>
      <w:r>
        <w:rPr>
          <w:i/>
          <w:sz w:val="22"/>
          <w:szCs w:val="22"/>
        </w:rPr>
        <w:t xml:space="preserve"> номер и т.д.</w:t>
      </w:r>
      <w:r w:rsidR="00BA764D">
        <w:rPr>
          <w:i/>
          <w:sz w:val="22"/>
          <w:szCs w:val="22"/>
        </w:rPr>
        <w:t xml:space="preserve"> (если не</w:t>
      </w:r>
      <w:r>
        <w:rPr>
          <w:i/>
          <w:sz w:val="22"/>
          <w:szCs w:val="22"/>
        </w:rPr>
        <w:t>обходимо</w:t>
      </w:r>
      <w:r w:rsidR="0025580A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.</w:t>
      </w: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Авторы выражают благодарность ФИО за …</w:t>
      </w:r>
      <w:r w:rsidR="00BA764D">
        <w:rPr>
          <w:i/>
          <w:sz w:val="22"/>
          <w:szCs w:val="22"/>
        </w:rPr>
        <w:t xml:space="preserve"> </w:t>
      </w:r>
      <w:r w:rsidR="0025580A">
        <w:rPr>
          <w:i/>
          <w:sz w:val="22"/>
          <w:szCs w:val="22"/>
        </w:rPr>
        <w:t>(если необходимо).</w:t>
      </w: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</w:p>
    <w:p w:rsidR="00D5135D" w:rsidRPr="00E31EE3" w:rsidRDefault="00D5135D" w:rsidP="00D5135D">
      <w:pPr>
        <w:jc w:val="center"/>
        <w:rPr>
          <w:b/>
        </w:rPr>
      </w:pPr>
      <w:bookmarkStart w:id="0" w:name="_GoBack"/>
      <w:bookmarkEnd w:id="0"/>
      <w:r w:rsidRPr="00E31EE3">
        <w:rPr>
          <w:b/>
        </w:rPr>
        <w:t>Список литературы</w:t>
      </w:r>
    </w:p>
    <w:p w:rsidR="00D5135D" w:rsidRDefault="00D5135D" w:rsidP="00D5135D">
      <w:pPr>
        <w:jc w:val="both"/>
      </w:pPr>
      <w:r w:rsidRPr="00794A32">
        <w:t xml:space="preserve">1. </w:t>
      </w:r>
      <w:proofErr w:type="spellStart"/>
      <w:r w:rsidRPr="00CB2004">
        <w:t>Плаксунов</w:t>
      </w:r>
      <w:proofErr w:type="spellEnd"/>
      <w:r w:rsidRPr="00CB2004">
        <w:t xml:space="preserve"> Т.К. Высшие линейные α-олефины и сополимеры этилена на их основе. Производство и применение. / Т.К. </w:t>
      </w:r>
      <w:proofErr w:type="spellStart"/>
      <w:r w:rsidRPr="00CB2004">
        <w:t>Плаксунов</w:t>
      </w:r>
      <w:proofErr w:type="spellEnd"/>
      <w:r w:rsidRPr="00CB2004">
        <w:t>, Г.П. Белов, С.С. Потапов. - РИО ИПХФ РАН. - Черноголовка, 2008. - 292 с.</w:t>
      </w:r>
      <w:r>
        <w:t xml:space="preserve"> </w:t>
      </w:r>
    </w:p>
    <w:p w:rsidR="00D5135D" w:rsidRDefault="00D5135D" w:rsidP="00D5135D">
      <w:pPr>
        <w:jc w:val="both"/>
      </w:pPr>
      <w:r>
        <w:t xml:space="preserve">2. </w:t>
      </w:r>
      <w:proofErr w:type="spellStart"/>
      <w:r w:rsidRPr="00991460">
        <w:rPr>
          <w:szCs w:val="28"/>
        </w:rPr>
        <w:t>Джабиев</w:t>
      </w:r>
      <w:proofErr w:type="spellEnd"/>
      <w:r w:rsidRPr="00991460">
        <w:rPr>
          <w:szCs w:val="28"/>
        </w:rPr>
        <w:t xml:space="preserve"> Т.С. О природе активного центра в каталитической системе </w:t>
      </w:r>
      <w:proofErr w:type="spellStart"/>
      <w:r w:rsidRPr="00057BDB">
        <w:rPr>
          <w:szCs w:val="28"/>
          <w:lang w:val="en-US"/>
        </w:rPr>
        <w:t>Ti</w:t>
      </w:r>
      <w:proofErr w:type="spellEnd"/>
      <w:r w:rsidRPr="00991460">
        <w:rPr>
          <w:szCs w:val="28"/>
        </w:rPr>
        <w:t>(</w:t>
      </w:r>
      <w:proofErr w:type="spellStart"/>
      <w:r w:rsidRPr="00057BDB">
        <w:rPr>
          <w:szCs w:val="28"/>
          <w:lang w:val="en-US"/>
        </w:rPr>
        <w:t>OBu</w:t>
      </w:r>
      <w:proofErr w:type="spellEnd"/>
      <w:r w:rsidRPr="00991460">
        <w:rPr>
          <w:szCs w:val="28"/>
        </w:rPr>
        <w:t>)</w:t>
      </w:r>
      <w:r w:rsidRPr="00991460">
        <w:rPr>
          <w:szCs w:val="28"/>
          <w:vertAlign w:val="subscript"/>
        </w:rPr>
        <w:t>4</w:t>
      </w:r>
      <w:r w:rsidRPr="00991460">
        <w:rPr>
          <w:szCs w:val="28"/>
        </w:rPr>
        <w:t>-</w:t>
      </w:r>
      <w:proofErr w:type="spellStart"/>
      <w:r w:rsidRPr="00057BDB">
        <w:rPr>
          <w:szCs w:val="28"/>
          <w:lang w:val="en-US"/>
        </w:rPr>
        <w:t>AlR</w:t>
      </w:r>
      <w:proofErr w:type="spellEnd"/>
      <w:r w:rsidRPr="00991460">
        <w:rPr>
          <w:szCs w:val="28"/>
          <w:vertAlign w:val="subscript"/>
        </w:rPr>
        <w:t>3</w:t>
      </w:r>
      <w:r w:rsidRPr="00991460">
        <w:rPr>
          <w:szCs w:val="28"/>
        </w:rPr>
        <w:t xml:space="preserve"> / Т.С. </w:t>
      </w:r>
      <w:proofErr w:type="spellStart"/>
      <w:r w:rsidRPr="00991460">
        <w:rPr>
          <w:szCs w:val="28"/>
        </w:rPr>
        <w:t>Джабиев</w:t>
      </w:r>
      <w:proofErr w:type="spellEnd"/>
      <w:r w:rsidRPr="00991460">
        <w:rPr>
          <w:szCs w:val="28"/>
        </w:rPr>
        <w:t xml:space="preserve">, Ф.С. Дьячковский, Н.Д. Карпова. // Кинетика и катализ. </w:t>
      </w:r>
      <w:r>
        <w:rPr>
          <w:szCs w:val="28"/>
        </w:rPr>
        <w:t xml:space="preserve">– </w:t>
      </w:r>
      <w:r w:rsidRPr="00991460">
        <w:rPr>
          <w:szCs w:val="28"/>
        </w:rPr>
        <w:t xml:space="preserve">1974. </w:t>
      </w:r>
      <w:r>
        <w:rPr>
          <w:szCs w:val="28"/>
        </w:rPr>
        <w:t xml:space="preserve">– </w:t>
      </w:r>
      <w:r w:rsidRPr="00991460">
        <w:rPr>
          <w:szCs w:val="28"/>
        </w:rPr>
        <w:t xml:space="preserve">Т. 15. </w:t>
      </w:r>
      <w:r>
        <w:rPr>
          <w:szCs w:val="28"/>
        </w:rPr>
        <w:t xml:space="preserve">– </w:t>
      </w:r>
      <w:r w:rsidRPr="00991460">
        <w:rPr>
          <w:szCs w:val="28"/>
        </w:rPr>
        <w:t xml:space="preserve">№1. </w:t>
      </w:r>
      <w:r>
        <w:rPr>
          <w:szCs w:val="28"/>
        </w:rPr>
        <w:t xml:space="preserve">– </w:t>
      </w:r>
      <w:r w:rsidRPr="00991460">
        <w:rPr>
          <w:szCs w:val="28"/>
        </w:rPr>
        <w:t>С. 67-71.</w:t>
      </w:r>
      <w:r>
        <w:rPr>
          <w:szCs w:val="28"/>
        </w:rPr>
        <w:t xml:space="preserve"> </w:t>
      </w:r>
    </w:p>
    <w:p w:rsidR="00D5135D" w:rsidRDefault="00D5135D" w:rsidP="00D5135D">
      <w:pPr>
        <w:jc w:val="both"/>
      </w:pPr>
      <w:r w:rsidRPr="00ED431D">
        <w:t xml:space="preserve">3. </w:t>
      </w:r>
      <w:r w:rsidRPr="00937FDD">
        <w:t xml:space="preserve">Пат 2549897 C1 RU, МПК B01J 31/34. Каталитическая система </w:t>
      </w:r>
      <w:proofErr w:type="spellStart"/>
      <w:r w:rsidRPr="00937FDD">
        <w:t>тримеризации</w:t>
      </w:r>
      <w:proofErr w:type="spellEnd"/>
      <w:r w:rsidRPr="00937FDD">
        <w:t xml:space="preserve"> этилена в 1-гексен / Д.Н. </w:t>
      </w:r>
      <w:proofErr w:type="spellStart"/>
      <w:r w:rsidRPr="00937FDD">
        <w:t>Чередилин</w:t>
      </w:r>
      <w:proofErr w:type="spellEnd"/>
      <w:r w:rsidRPr="00937FDD">
        <w:t xml:space="preserve">, А.М. </w:t>
      </w:r>
      <w:proofErr w:type="spellStart"/>
      <w:r w:rsidRPr="00937FDD">
        <w:t>Шелоумов</w:t>
      </w:r>
      <w:proofErr w:type="spellEnd"/>
      <w:r w:rsidRPr="00937FDD">
        <w:t xml:space="preserve">, Г.А. Козлова, А.А. Сенин, И.И. </w:t>
      </w:r>
      <w:proofErr w:type="spellStart"/>
      <w:r w:rsidRPr="00937FDD">
        <w:t>Хасбиуллин</w:t>
      </w:r>
      <w:proofErr w:type="spellEnd"/>
      <w:r w:rsidRPr="00937FDD">
        <w:t>, Н.Б. Беспалова; патентообладатель Открытое акционерное общество «Нефтяная компания «Роснефть». – Заявка № 2014105863/04; дата заявки 18.02.14; дата публикации 10.05.15.</w:t>
      </w:r>
      <w:r>
        <w:t xml:space="preserve"> </w:t>
      </w:r>
    </w:p>
    <w:p w:rsidR="00D5135D" w:rsidRPr="00794A32" w:rsidRDefault="00D5135D" w:rsidP="00D5135D">
      <w:pPr>
        <w:jc w:val="both"/>
      </w:pPr>
      <w:r>
        <w:lastRenderedPageBreak/>
        <w:t xml:space="preserve">4. </w:t>
      </w:r>
      <w:proofErr w:type="spellStart"/>
      <w:r w:rsidRPr="00245324">
        <w:t>Хасбиуллин</w:t>
      </w:r>
      <w:proofErr w:type="spellEnd"/>
      <w:r w:rsidRPr="00245324">
        <w:t xml:space="preserve"> И.И. Селективная </w:t>
      </w:r>
      <w:proofErr w:type="spellStart"/>
      <w:r w:rsidRPr="00245324">
        <w:t>олигомеризация</w:t>
      </w:r>
      <w:proofErr w:type="spellEnd"/>
      <w:r w:rsidRPr="00245324">
        <w:t xml:space="preserve"> этилена в </w:t>
      </w:r>
      <w:proofErr w:type="spellStart"/>
      <w:r w:rsidRPr="00245324">
        <w:t>гексен</w:t>
      </w:r>
      <w:proofErr w:type="spellEnd"/>
      <w:r>
        <w:t>–</w:t>
      </w:r>
      <w:r w:rsidRPr="00245324">
        <w:t>1 под действием растворимых комплексных катализаторов на основе хрома(</w:t>
      </w:r>
      <w:r w:rsidRPr="001B745A">
        <w:rPr>
          <w:lang w:val="en-US"/>
        </w:rPr>
        <w:t>III</w:t>
      </w:r>
      <w:r w:rsidRPr="00245324">
        <w:t xml:space="preserve">): </w:t>
      </w:r>
      <w:proofErr w:type="spellStart"/>
      <w:r w:rsidRPr="00245324">
        <w:t>дис</w:t>
      </w:r>
      <w:proofErr w:type="spellEnd"/>
      <w:r w:rsidRPr="00245324">
        <w:t>. … канд.</w:t>
      </w:r>
      <w:r>
        <w:t xml:space="preserve"> </w:t>
      </w:r>
      <w:r w:rsidRPr="00245324">
        <w:t>хим.</w:t>
      </w:r>
      <w:r>
        <w:t xml:space="preserve"> </w:t>
      </w:r>
      <w:r w:rsidRPr="00245324">
        <w:t>наук: 02.00.</w:t>
      </w:r>
      <w:r w:rsidRPr="00503287">
        <w:t>06. – Казань, 2013. – 160 с.</w:t>
      </w:r>
    </w:p>
    <w:p w:rsidR="00F00812" w:rsidRPr="00F00812" w:rsidRDefault="00F00812" w:rsidP="00D5135D">
      <w:pPr>
        <w:jc w:val="both"/>
        <w:rPr>
          <w:sz w:val="22"/>
          <w:szCs w:val="22"/>
        </w:rPr>
      </w:pPr>
    </w:p>
    <w:sectPr w:rsidR="00F00812" w:rsidRPr="00F00812" w:rsidSect="00F636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095C"/>
    <w:rsid w:val="0004095C"/>
    <w:rsid w:val="000D7B67"/>
    <w:rsid w:val="001C217D"/>
    <w:rsid w:val="001E50C1"/>
    <w:rsid w:val="0025580A"/>
    <w:rsid w:val="002E56E7"/>
    <w:rsid w:val="004B2352"/>
    <w:rsid w:val="004B27F5"/>
    <w:rsid w:val="004E0A0E"/>
    <w:rsid w:val="00521588"/>
    <w:rsid w:val="0052725F"/>
    <w:rsid w:val="005B6F9A"/>
    <w:rsid w:val="006C155F"/>
    <w:rsid w:val="00764D83"/>
    <w:rsid w:val="007C3A85"/>
    <w:rsid w:val="0097043C"/>
    <w:rsid w:val="00B13575"/>
    <w:rsid w:val="00BA1DBB"/>
    <w:rsid w:val="00BA764D"/>
    <w:rsid w:val="00BF62DB"/>
    <w:rsid w:val="00C357ED"/>
    <w:rsid w:val="00C635E3"/>
    <w:rsid w:val="00CD4E40"/>
    <w:rsid w:val="00D5135D"/>
    <w:rsid w:val="00D67DA7"/>
    <w:rsid w:val="00E86808"/>
    <w:rsid w:val="00F00812"/>
    <w:rsid w:val="00F63611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3BFA0A-7E54-4A82-B214-279E03A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Пользователь Windows</cp:lastModifiedBy>
  <cp:revision>12</cp:revision>
  <dcterms:created xsi:type="dcterms:W3CDTF">2018-03-24T15:02:00Z</dcterms:created>
  <dcterms:modified xsi:type="dcterms:W3CDTF">2024-06-05T03:44:00Z</dcterms:modified>
</cp:coreProperties>
</file>